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86640" w:rsidRDefault="00D54D4B" w:rsidP="00967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Тульской области за май 2023 года </w:t>
      </w:r>
      <w:r w:rsidR="009678FE">
        <w:rPr>
          <w:rFonts w:ascii="Times New Roman" w:hAnsi="Times New Roman"/>
          <w:b/>
          <w:sz w:val="28"/>
          <w:szCs w:val="28"/>
        </w:rPr>
        <w:t xml:space="preserve">выявлено </w:t>
      </w:r>
      <w:r w:rsidR="007D4507">
        <w:rPr>
          <w:rFonts w:ascii="Times New Roman" w:hAnsi="Times New Roman"/>
          <w:b/>
          <w:sz w:val="28"/>
          <w:szCs w:val="28"/>
        </w:rPr>
        <w:t>около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4507">
        <w:rPr>
          <w:rFonts w:ascii="Times New Roman" w:hAnsi="Times New Roman"/>
          <w:b/>
          <w:sz w:val="28"/>
          <w:szCs w:val="28"/>
        </w:rPr>
        <w:t>2</w:t>
      </w:r>
      <w:r w:rsidR="009678FE">
        <w:rPr>
          <w:rFonts w:ascii="Times New Roman" w:hAnsi="Times New Roman"/>
          <w:b/>
          <w:sz w:val="28"/>
          <w:szCs w:val="28"/>
        </w:rPr>
        <w:t xml:space="preserve"> тыс. владельцев ранее учтенных объектов недвижимости</w:t>
      </w:r>
    </w:p>
    <w:p w:rsidR="00D54D4B" w:rsidRDefault="00D54D4B" w:rsidP="00041799">
      <w:pPr>
        <w:spacing w:after="0"/>
        <w:ind w:firstLine="708"/>
        <w:jc w:val="both"/>
        <w:rPr>
          <w:rFonts w:ascii="Arial" w:hAnsi="Arial" w:cs="Arial"/>
          <w:color w:val="3C4052"/>
          <w:sz w:val="24"/>
          <w:szCs w:val="24"/>
        </w:rPr>
      </w:pPr>
      <w:r w:rsidRPr="00D54D4B">
        <w:rPr>
          <w:rFonts w:ascii="Times New Roman" w:hAnsi="Times New Roman"/>
          <w:sz w:val="28"/>
          <w:szCs w:val="28"/>
          <w:shd w:val="clear" w:color="auto" w:fill="FFFFFF"/>
        </w:rPr>
        <w:t>Ранее учтенные объекты недвижимости - это объекты недвижимости, права на которые возникли до даты вступления в силу Федерального закона № 122-ФЗ от 21.07.1997 «О государственной регистрации прав на недвижимое имущество и сделок с ним», то есть до 31 января 1998 года.</w:t>
      </w:r>
      <w:r w:rsidRPr="00D54D4B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Федеральный закон, устанавливающий порядок выявления правообладателей ранее учтенных объектов недвижимости, вступил в силу с 29 июня 2021 года.</w:t>
      </w:r>
      <w:r w:rsidRPr="00D54D4B">
        <w:rPr>
          <w:rFonts w:ascii="Arial" w:hAnsi="Arial" w:cs="Arial"/>
          <w:color w:val="3C4052"/>
          <w:sz w:val="24"/>
          <w:szCs w:val="24"/>
        </w:rPr>
        <w:t> </w:t>
      </w:r>
    </w:p>
    <w:p w:rsidR="00041799" w:rsidRPr="00041799" w:rsidRDefault="00041799" w:rsidP="00041799">
      <w:pPr>
        <w:spacing w:after="0"/>
        <w:ind w:firstLine="708"/>
        <w:jc w:val="both"/>
        <w:rPr>
          <w:rFonts w:ascii="Times New Roman" w:hAnsi="Times New Roman"/>
          <w:color w:val="010101"/>
          <w:sz w:val="28"/>
          <w:szCs w:val="28"/>
          <w:shd w:val="clear" w:color="auto" w:fill="FFFFFF"/>
        </w:rPr>
      </w:pPr>
    </w:p>
    <w:p w:rsidR="00041799" w:rsidRPr="00041799" w:rsidRDefault="00041799" w:rsidP="0004179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1799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r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региональное Управление </w:t>
      </w:r>
      <w:proofErr w:type="spellStart"/>
      <w:r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Росреестра</w:t>
      </w:r>
      <w:proofErr w:type="spellEnd"/>
      <w:r w:rsidRPr="00041799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 для последующего внесения в Е</w:t>
      </w:r>
      <w:r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диный государственный реестр недвижимости (Е</w:t>
      </w:r>
      <w:r w:rsidRPr="00041799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ГРН</w:t>
      </w:r>
      <w:r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)</w:t>
      </w:r>
      <w:r w:rsidRPr="00041799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. </w:t>
      </w:r>
    </w:p>
    <w:p w:rsidR="00D54D4B" w:rsidRDefault="00D54D4B" w:rsidP="0004179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41799" w:rsidRPr="00041799" w:rsidRDefault="00D54D4B" w:rsidP="0004179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41799">
        <w:rPr>
          <w:rFonts w:ascii="Times New Roman" w:hAnsi="Times New Roman"/>
          <w:sz w:val="28"/>
          <w:szCs w:val="28"/>
          <w:shd w:val="clear" w:color="auto" w:fill="FFFFFF"/>
        </w:rPr>
        <w:t xml:space="preserve">Так, в мае текущего года </w:t>
      </w:r>
      <w:r w:rsidR="00041799" w:rsidRPr="00041799">
        <w:rPr>
          <w:rFonts w:ascii="Times New Roman" w:hAnsi="Times New Roman"/>
          <w:sz w:val="28"/>
          <w:szCs w:val="28"/>
          <w:shd w:val="clear" w:color="auto" w:fill="FFFFFF"/>
        </w:rPr>
        <w:t>количество объектов недвижимости, в отношении которых осуществлена го</w:t>
      </w:r>
      <w:r w:rsidR="00041799">
        <w:rPr>
          <w:rFonts w:ascii="Times New Roman" w:hAnsi="Times New Roman"/>
          <w:sz w:val="28"/>
          <w:szCs w:val="28"/>
          <w:shd w:val="clear" w:color="auto" w:fill="FFFFFF"/>
        </w:rPr>
        <w:t xml:space="preserve">сударственная регистрация прав, </w:t>
      </w:r>
      <w:r w:rsidR="00041799" w:rsidRPr="00041799">
        <w:rPr>
          <w:rFonts w:ascii="Times New Roman" w:hAnsi="Times New Roman"/>
          <w:sz w:val="28"/>
          <w:szCs w:val="28"/>
          <w:shd w:val="clear" w:color="auto" w:fill="FFFFFF"/>
        </w:rPr>
        <w:t>в рамках проведения рабо</w:t>
      </w:r>
      <w:r w:rsidR="00041799">
        <w:rPr>
          <w:rFonts w:ascii="Times New Roman" w:hAnsi="Times New Roman"/>
          <w:sz w:val="28"/>
          <w:szCs w:val="28"/>
          <w:shd w:val="clear" w:color="auto" w:fill="FFFFFF"/>
        </w:rPr>
        <w:t>т по выявлению правообладателей, составило 1 </w:t>
      </w:r>
      <w:r w:rsidR="007D4507">
        <w:rPr>
          <w:rFonts w:ascii="Times New Roman" w:hAnsi="Times New Roman"/>
          <w:sz w:val="28"/>
          <w:szCs w:val="28"/>
          <w:shd w:val="clear" w:color="auto" w:fill="FFFFFF"/>
        </w:rPr>
        <w:t>733</w:t>
      </w:r>
      <w:bookmarkStart w:id="0" w:name="_GoBack"/>
      <w:bookmarkEnd w:id="0"/>
      <w:r w:rsidR="00041799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объектов», - рассказала руководитель Управления </w:t>
      </w:r>
      <w:proofErr w:type="spellStart"/>
      <w:r w:rsidR="00041799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041799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D54D4B" w:rsidRPr="00041799" w:rsidRDefault="00041799" w:rsidP="00041799">
      <w:pPr>
        <w:pStyle w:val="a5"/>
        <w:spacing w:before="360" w:beforeAutospacing="0" w:after="36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41799">
        <w:rPr>
          <w:sz w:val="28"/>
          <w:szCs w:val="28"/>
          <w:shd w:val="clear" w:color="auto" w:fill="FFFFFF"/>
        </w:rPr>
        <w:t xml:space="preserve">Напомним, что владельцы ранее учтенных объектов недвижимости могут самостоятельно зарегистрировать свои права. Для этого необходимо обратиться в офисы МФЦ с заявлением о внесении сведений в ЕГРН о ранее учтенном объекте или государственной регистрации прав, приложив к нему правоустанавливающий документ на объект недвижимости или документ подтверждающий ранее произведенный технический учет. 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</w:t>
      </w:r>
      <w:proofErr w:type="spellStart"/>
      <w:r w:rsidRPr="00041799">
        <w:rPr>
          <w:sz w:val="28"/>
          <w:szCs w:val="28"/>
          <w:shd w:val="clear" w:color="auto" w:fill="FFFFFF"/>
        </w:rPr>
        <w:t>Росреестра</w:t>
      </w:r>
      <w:proofErr w:type="spellEnd"/>
      <w:r w:rsidRPr="00041799">
        <w:rPr>
          <w:sz w:val="28"/>
          <w:szCs w:val="28"/>
          <w:shd w:val="clear" w:color="auto" w:fill="FFFFFF"/>
        </w:rPr>
        <w:t>. </w:t>
      </w:r>
      <w:r w:rsidRPr="00041799">
        <w:rPr>
          <w:bCs/>
          <w:sz w:val="28"/>
          <w:szCs w:val="28"/>
          <w:shd w:val="clear" w:color="auto" w:fill="FFFFFF"/>
        </w:rPr>
        <w:t>Государственная пошлина за регистрацию ранее возникших прав не уплачивается.</w:t>
      </w:r>
    </w:p>
    <w:p w:rsidR="00D54D4B" w:rsidRPr="00C45B16" w:rsidRDefault="00D54D4B" w:rsidP="00D54D4B">
      <w:pPr>
        <w:pStyle w:val="a5"/>
        <w:spacing w:before="360" w:beforeAutospacing="0" w:after="360" w:afterAutospacing="0"/>
        <w:jc w:val="both"/>
        <w:rPr>
          <w:sz w:val="28"/>
          <w:szCs w:val="28"/>
        </w:rPr>
      </w:pPr>
    </w:p>
    <w:p w:rsidR="0008085C" w:rsidRPr="00C45B16" w:rsidRDefault="0008085C" w:rsidP="0008085C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</w:p>
    <w:sectPr w:rsidR="0008085C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A89"/>
    <w:multiLevelType w:val="multilevel"/>
    <w:tmpl w:val="720C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179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085C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036F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507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8FE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6640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5043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871B9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4D4B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82985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871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C871B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2023-06-09T09:10:00Z</dcterms:created>
  <dcterms:modified xsi:type="dcterms:W3CDTF">2023-06-09T09:47:00Z</dcterms:modified>
</cp:coreProperties>
</file>